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Barret-sur-Méouge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Sisteron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Barret-sur-Méouge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Sisteron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Loïc J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Sisteron =&gt;</w:t>
      </w:r>
      <w:r>
        <w:rPr>
          <w:rFonts w:eastAsia="Poppins" w:cs="Poppins" w:ascii="Poppins" w:hAnsi="Poppins"/>
          <w:b w:val="false"/>
          <w:i/>
        </w:rPr>
        <w:t xml:space="preserve"> Barret-sur-Méouge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17:30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Loïc J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Barret-sur-Méouge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Barret-sur-Méouge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Barret-sur-Méouge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