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Mollans-sur-Ouvèze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Bénivay-Ollon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Mollans-sur-Ouvèze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Bénivay-Ollon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Martial M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Bénivay-Ollon =&gt;</w:t>
      </w:r>
      <w:r>
        <w:rPr>
          <w:rFonts w:eastAsia="Poppins" w:cs="Poppins" w:ascii="Poppins" w:hAnsi="Poppins"/>
          <w:b w:val="false"/>
          <w:i/>
        </w:rPr>
        <w:t xml:space="preserve"> Mollans-sur-Ouvèze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6:40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6:40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6:40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6:40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6:40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Martial M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Mollans-sur-Ouvèze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Emilie L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Mollans-sur-Ouvèze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16:45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16:45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16:45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16:45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Emilie L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Mollans-sur-Ouvèze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Mollans-sur-Ouvèze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Mollans-sur-Ouvèze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